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62" w:rsidRPr="00C95320" w:rsidRDefault="0045618B" w:rsidP="00403D62">
      <w:pPr>
        <w:spacing w:line="360" w:lineRule="auto"/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0" w:name="_GoBack"/>
      <w:bookmarkEnd w:id="0"/>
      <w:r w:rsidRPr="00C95320">
        <w:rPr>
          <w:rFonts w:ascii="Times New Roman" w:eastAsia="仿宋_GB2312" w:hAnsi="Times New Roman" w:cs="Times New Roman"/>
          <w:b/>
          <w:sz w:val="32"/>
          <w:szCs w:val="32"/>
        </w:rPr>
        <w:t>附件：</w:t>
      </w:r>
      <w:r w:rsidR="00403D62" w:rsidRPr="00C95320">
        <w:rPr>
          <w:rFonts w:ascii="Times New Roman" w:eastAsia="仿宋_GB2312" w:hAnsi="Times New Roman" w:cs="Times New Roman"/>
          <w:b/>
          <w:sz w:val="32"/>
          <w:szCs w:val="32"/>
        </w:rPr>
        <w:t>《中国制造</w:t>
      </w:r>
      <w:r w:rsidR="00403D62" w:rsidRPr="00C95320">
        <w:rPr>
          <w:rFonts w:ascii="Times New Roman" w:eastAsia="仿宋_GB2312" w:hAnsi="Times New Roman" w:cs="Times New Roman"/>
          <w:b/>
          <w:sz w:val="32"/>
          <w:szCs w:val="32"/>
        </w:rPr>
        <w:t>2025</w:t>
      </w:r>
      <w:r w:rsidR="00403D62" w:rsidRPr="00C95320">
        <w:rPr>
          <w:rFonts w:ascii="Times New Roman" w:eastAsia="仿宋_GB2312" w:hAnsi="Times New Roman" w:cs="Times New Roman"/>
          <w:b/>
          <w:sz w:val="32"/>
          <w:szCs w:val="32"/>
        </w:rPr>
        <w:t>》加强质量品牌建设部分</w:t>
      </w:r>
    </w:p>
    <w:p w:rsidR="009C0EF5" w:rsidRPr="00C95320" w:rsidRDefault="009C0EF5" w:rsidP="001A69F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A69F1" w:rsidRPr="00C95320" w:rsidRDefault="00403D62" w:rsidP="001A69F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95320">
        <w:rPr>
          <w:rFonts w:ascii="Times New Roman" w:eastAsia="仿宋_GB2312" w:hAnsi="Times New Roman" w:cs="Times New Roman"/>
          <w:sz w:val="32"/>
          <w:szCs w:val="32"/>
        </w:rPr>
        <w:t>提升质量控制技术，完善质量管理机制，夯实质量发展基础，优化质量发展环境，努力实现制造业质量大幅提升。鼓励企业追求卓越品质，形成具有自主知识产权的名牌产品，不断提升企业品牌价值和中国制造整体形象。</w:t>
      </w:r>
    </w:p>
    <w:p w:rsidR="001A69F1" w:rsidRPr="00C95320" w:rsidRDefault="00403D62" w:rsidP="001A69F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95320">
        <w:rPr>
          <w:rFonts w:ascii="Times New Roman" w:eastAsia="仿宋_GB2312" w:hAnsi="Times New Roman" w:cs="Times New Roman"/>
          <w:sz w:val="32"/>
          <w:szCs w:val="32"/>
        </w:rPr>
        <w:t>推广先进质量管理技术和方法。建设重点产品标准符合性认定平台，推动重点产品技术、安全标准全面达到国际先进水平。开展质量标杆和领先企业示范活动，普及卓越绩效、六西格玛、精益生产、质量诊断、质量持续改进等先进生产管理模式和方法。支持企业提高质量在线监测、在线控制和产品全生命周期质量追溯能力。组织开展重点行业工艺优化行动，提升关键工艺过程控制水平。开展质量管理小组、现场改进等群众性质量管理活动示范推广。加强中小企业质量管理，开展质量安全培训、诊断和辅导活动。</w:t>
      </w:r>
    </w:p>
    <w:p w:rsidR="001A69F1" w:rsidRPr="00C95320" w:rsidRDefault="00403D62" w:rsidP="001A69F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95320">
        <w:rPr>
          <w:rFonts w:ascii="Times New Roman" w:eastAsia="仿宋_GB2312" w:hAnsi="Times New Roman" w:cs="Times New Roman"/>
          <w:sz w:val="32"/>
          <w:szCs w:val="32"/>
        </w:rPr>
        <w:t>加快提升产品质量。实施工业产品质量提升行动计划，针对汽车、高档数控机床、轨道交通装备、大型成套技术装备、工程机械、特种设备、关键原材料、基础零部件、电子元器件等重点行业，组织攻克一批长期困扰产品质量提升的关键共性质量技术，加强可靠性设计、试验与验证技术开发应用，推广采用先进成型和加工方法、在线检测装置、智能化生产和物流系统及检测设备等，使重点实物产品的性能稳</w:t>
      </w:r>
      <w:r w:rsidRPr="00C95320">
        <w:rPr>
          <w:rFonts w:ascii="Times New Roman" w:eastAsia="仿宋_GB2312" w:hAnsi="Times New Roman" w:cs="Times New Roman"/>
          <w:sz w:val="32"/>
          <w:szCs w:val="32"/>
        </w:rPr>
        <w:lastRenderedPageBreak/>
        <w:t>定性、质量可靠性、环境适应性、使用寿命等指标达到国际同类产品先进水平。在食品、药品、婴童用品、家电等领域实施覆盖产品全生命周期的质量管理、质量自我声明和质量追溯制度，保障重点消费品质量安全。大力提高国防装备质量可靠性，增强国防装备实战能力。</w:t>
      </w:r>
    </w:p>
    <w:p w:rsidR="001A69F1" w:rsidRPr="00C95320" w:rsidRDefault="00403D62" w:rsidP="001A69F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95320">
        <w:rPr>
          <w:rFonts w:ascii="Times New Roman" w:eastAsia="仿宋_GB2312" w:hAnsi="Times New Roman" w:cs="Times New Roman"/>
          <w:sz w:val="32"/>
          <w:szCs w:val="32"/>
        </w:rPr>
        <w:t>完善质量监管体系。健全产品质量标准体系、政策规划体系和质量管理法律法规。加强关系民生和安全等重点领域的行业准入与市场退出管理。建立消费品生产经营企业产品事故强制报告制度，健全质量信用信息收集和发布制度，强化企业质量主体责任。将质量违法违规记录作为企业诚信评级的重要内容，建立质量黑名单制度，加大对质量违法和假冒品牌行为的打击和惩处力度。建立区域和行业质量安全预警制度，防范化解产品质量安全风险。严格实施产品</w:t>
      </w:r>
      <w:r w:rsidRPr="00C9532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95320">
        <w:rPr>
          <w:rFonts w:ascii="Times New Roman" w:eastAsia="仿宋_GB2312" w:hAnsi="Times New Roman" w:cs="Times New Roman"/>
          <w:sz w:val="32"/>
          <w:szCs w:val="32"/>
        </w:rPr>
        <w:t>三包</w:t>
      </w:r>
      <w:r w:rsidRPr="00C9532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95320">
        <w:rPr>
          <w:rFonts w:ascii="Times New Roman" w:eastAsia="仿宋_GB2312" w:hAnsi="Times New Roman" w:cs="Times New Roman"/>
          <w:sz w:val="32"/>
          <w:szCs w:val="32"/>
        </w:rPr>
        <w:t>、产品召回等制度。强化监管检查和责任追究，切实保护消费者权益。</w:t>
      </w:r>
    </w:p>
    <w:p w:rsidR="001A69F1" w:rsidRPr="00C95320" w:rsidRDefault="00403D62" w:rsidP="001A69F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95320">
        <w:rPr>
          <w:rFonts w:ascii="Times New Roman" w:eastAsia="仿宋_GB2312" w:hAnsi="Times New Roman" w:cs="Times New Roman"/>
          <w:sz w:val="32"/>
          <w:szCs w:val="32"/>
        </w:rPr>
        <w:t>夯实质量发展基础。制定和实施与国际先进水平接轨的制造业质量、安全、卫生、环保及节能标准。加强计量科技基础及前沿技术研究，建立一批制造业发展急需的高准确度、高稳定性计量基标准，提升与制造业相关的国家量传溯源能力。加强国家产业计量测试中心建设，构建国家计量科技创新体系。完善检验检测技术保障体系，建设一批高水平的工业产品质量控制和技术评价实验室、产品质量监督检验中心，</w:t>
      </w:r>
      <w:r w:rsidRPr="00C95320">
        <w:rPr>
          <w:rFonts w:ascii="Times New Roman" w:eastAsia="仿宋_GB2312" w:hAnsi="Times New Roman" w:cs="Times New Roman"/>
          <w:sz w:val="32"/>
          <w:szCs w:val="32"/>
        </w:rPr>
        <w:lastRenderedPageBreak/>
        <w:t>鼓励建立专业检测技术联盟。完善认证认可管理模式，提高强制性产品认证的有效性，推动自愿性产品认证健康发展，提升管理体系认证水平，稳步推进国际互认。支持行业组织发布自律规范或公约，开展质量信誉承诺活动。</w:t>
      </w:r>
    </w:p>
    <w:p w:rsidR="00403D62" w:rsidRPr="00C95320" w:rsidRDefault="00403D62" w:rsidP="001A69F1">
      <w:pPr>
        <w:spacing w:line="360" w:lineRule="auto"/>
        <w:ind w:firstLineChars="200" w:firstLine="640"/>
        <w:rPr>
          <w:rFonts w:ascii="Times New Roman" w:hAnsi="Times New Roman" w:cs="Times New Roman"/>
        </w:rPr>
      </w:pPr>
      <w:r w:rsidRPr="00C95320">
        <w:rPr>
          <w:rFonts w:ascii="Times New Roman" w:eastAsia="仿宋_GB2312" w:hAnsi="Times New Roman" w:cs="Times New Roman"/>
          <w:sz w:val="32"/>
          <w:szCs w:val="32"/>
        </w:rPr>
        <w:t>推进制造业品牌建设。引导企业制定品牌管理体系，围绕研发创新、生产制造、质量管理和营销服务全过程，提升内在素质，夯实品牌发展基础。扶持一批品牌培育和运营专业服务机构，开展品牌管理咨询、市场推广等服务。健全集体商标、证明商标注册管理制度。打造一批特色鲜明、竞争力强、市场信誉好的产业集群区域品牌。建设品牌文化，引导企业增强以质量和信誉为核心的品牌意识，树立品牌消费理念，提升品牌附加值和软实力。加速我国品牌价值评价国际化进程，充分发挥各类媒体作用，加大中国品牌宣传推广力度，树立中国制造品牌良好形象。</w:t>
      </w:r>
    </w:p>
    <w:sectPr w:rsidR="00403D62" w:rsidRPr="00C9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85" w:rsidRDefault="00141085" w:rsidP="00403D62">
      <w:r>
        <w:separator/>
      </w:r>
    </w:p>
  </w:endnote>
  <w:endnote w:type="continuationSeparator" w:id="0">
    <w:p w:rsidR="00141085" w:rsidRDefault="00141085" w:rsidP="0040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85" w:rsidRDefault="00141085" w:rsidP="00403D62">
      <w:r>
        <w:separator/>
      </w:r>
    </w:p>
  </w:footnote>
  <w:footnote w:type="continuationSeparator" w:id="0">
    <w:p w:rsidR="00141085" w:rsidRDefault="00141085" w:rsidP="00403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93"/>
    <w:rsid w:val="000D28CF"/>
    <w:rsid w:val="00141085"/>
    <w:rsid w:val="0019179C"/>
    <w:rsid w:val="001A69F1"/>
    <w:rsid w:val="001B05C3"/>
    <w:rsid w:val="001C7B46"/>
    <w:rsid w:val="001F62FC"/>
    <w:rsid w:val="002D6ACF"/>
    <w:rsid w:val="0030485E"/>
    <w:rsid w:val="003B2CA2"/>
    <w:rsid w:val="00403D62"/>
    <w:rsid w:val="00450254"/>
    <w:rsid w:val="0045618B"/>
    <w:rsid w:val="004A5268"/>
    <w:rsid w:val="004B4C20"/>
    <w:rsid w:val="004E3393"/>
    <w:rsid w:val="004F3EE2"/>
    <w:rsid w:val="00500CFE"/>
    <w:rsid w:val="0067580A"/>
    <w:rsid w:val="00680B82"/>
    <w:rsid w:val="006E45C7"/>
    <w:rsid w:val="007235AD"/>
    <w:rsid w:val="007756D7"/>
    <w:rsid w:val="007B205A"/>
    <w:rsid w:val="00805143"/>
    <w:rsid w:val="00833624"/>
    <w:rsid w:val="00894C19"/>
    <w:rsid w:val="009C0EF5"/>
    <w:rsid w:val="00A97D65"/>
    <w:rsid w:val="00AF4DC8"/>
    <w:rsid w:val="00B117C5"/>
    <w:rsid w:val="00B5463C"/>
    <w:rsid w:val="00BE036C"/>
    <w:rsid w:val="00C608A3"/>
    <w:rsid w:val="00C95320"/>
    <w:rsid w:val="00CB0041"/>
    <w:rsid w:val="00E265B9"/>
    <w:rsid w:val="00E41A5F"/>
    <w:rsid w:val="00E5484F"/>
    <w:rsid w:val="00ED7E3C"/>
    <w:rsid w:val="00F215B6"/>
    <w:rsid w:val="00F83F34"/>
    <w:rsid w:val="00FB03C1"/>
    <w:rsid w:val="00FD1F6F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CA2B58-F079-4D59-9EC6-A2131DF4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D62"/>
    <w:rPr>
      <w:sz w:val="18"/>
      <w:szCs w:val="18"/>
    </w:rPr>
  </w:style>
  <w:style w:type="paragraph" w:styleId="a5">
    <w:name w:val="List Paragraph"/>
    <w:basedOn w:val="a"/>
    <w:uiPriority w:val="34"/>
    <w:qFormat/>
    <w:rsid w:val="00403D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邢巍</cp:lastModifiedBy>
  <cp:revision>2</cp:revision>
  <dcterms:created xsi:type="dcterms:W3CDTF">2015-09-24T06:26:00Z</dcterms:created>
  <dcterms:modified xsi:type="dcterms:W3CDTF">2015-09-24T06:26:00Z</dcterms:modified>
</cp:coreProperties>
</file>