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b/>
          <w:color w:val="FF0000"/>
          <w:spacing w:val="-14"/>
          <w:w w:val="58"/>
          <w:kern w:val="10"/>
          <w:position w:val="-10"/>
          <w:sz w:val="84"/>
          <w:szCs w:val="84"/>
        </w:rPr>
      </w:pPr>
      <w:r>
        <w:rPr>
          <w:rFonts w:hint="eastAsia" w:ascii="宋体" w:hAnsi="宋体" w:eastAsia="宋体" w:cs="Times New Roman"/>
          <w:b/>
          <w:color w:val="FF0000"/>
          <w:spacing w:val="-14"/>
          <w:w w:val="58"/>
          <w:kern w:val="10"/>
          <w:position w:val="-10"/>
          <w:sz w:val="84"/>
          <w:szCs w:val="84"/>
        </w:rPr>
        <w:t>中国有色金属工业协会再生金属分会文件</w:t>
      </w:r>
    </w:p>
    <w:p>
      <w:pPr>
        <w:jc w:val="center"/>
        <w:rPr>
          <w:rFonts w:ascii="宋体" w:hAnsi="宋体" w:eastAsia="宋体" w:cs="Times New Roman"/>
          <w:color w:val="FF0000"/>
          <w:w w:val="58"/>
          <w:kern w:val="10"/>
          <w:position w:val="-10"/>
          <w:sz w:val="10"/>
          <w:szCs w:val="10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中再协产促字〔2020〕33号 </w:t>
      </w:r>
    </w:p>
    <w:p>
      <w:pPr>
        <w:spacing w:line="360" w:lineRule="auto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仿宋" w:hAnsi="仿宋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60960</wp:posOffset>
                </wp:positionV>
                <wp:extent cx="5831840" cy="0"/>
                <wp:effectExtent l="0" t="0" r="1651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15pt;margin-top:4.8pt;height:0pt;width:459.2pt;z-index:251659264;mso-width-relative:page;mso-height-relative:page;" filled="f" stroked="t" coordsize="21600,21600" o:gfxdata="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hPkC3VAAAABwEAAA8AAAAAAAAAAQAgAAAAIgAAAGRy&#10;cy9kb3ducmV2LnhtbFBLAQIUABQAAAAIAIdO4kCtoWlZzwEAAHIDAAAOAAAAAAAAAAEAIAAAACQB&#10;AABkcnMvZTJvRG9jLnhtbFBLBQYAAAAABgAGAFkBAABlBQAAAAA=&#10;">
                <v:fill on="f" focussize="0,0"/>
                <v:stroke weight="2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关于召开丹沙湾工业园区招商推介会的通知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各相关单位：</w:t>
      </w:r>
    </w:p>
    <w:p>
      <w:pPr>
        <w:spacing w:line="360" w:lineRule="auto"/>
        <w:ind w:firstLine="648"/>
        <w:rPr>
          <w:rFonts w:ascii="仿宋" w:hAnsi="仿宋" w:eastAsia="仿宋" w:cs="仿宋"/>
          <w:color w:val="000000"/>
          <w:spacing w:val="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为推进落实国家“一带一路”倡议，推动再生金属产业国际产能合作</w:t>
      </w:r>
      <w:r>
        <w:rPr>
          <w:rFonts w:ascii="仿宋" w:hAnsi="仿宋" w:eastAsia="仿宋"/>
          <w:sz w:val="32"/>
          <w:szCs w:val="32"/>
        </w:rPr>
        <w:t>，帮助国内企业稳妥</w:t>
      </w:r>
      <w:r>
        <w:rPr>
          <w:rFonts w:hint="eastAsia" w:ascii="仿宋" w:hAnsi="仿宋" w:eastAsia="仿宋"/>
          <w:sz w:val="32"/>
          <w:szCs w:val="32"/>
        </w:rPr>
        <w:t>走出去，提供企业赴老挝投资的平台,经与老挝南方有色金属冶炼有限公司商协，定于2020年9月2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日在</w:t>
      </w:r>
      <w:r>
        <w:rPr>
          <w:rFonts w:ascii="仿宋" w:hAnsi="仿宋" w:eastAsia="仿宋"/>
          <w:sz w:val="32"/>
          <w:szCs w:val="32"/>
        </w:rPr>
        <w:t>浙江台州</w:t>
      </w:r>
      <w:r>
        <w:rPr>
          <w:rFonts w:hint="eastAsia" w:ascii="仿宋" w:hAnsi="仿宋" w:eastAsia="仿宋"/>
          <w:sz w:val="32"/>
          <w:szCs w:val="32"/>
        </w:rPr>
        <w:t>共同</w:t>
      </w:r>
      <w:r>
        <w:rPr>
          <w:rFonts w:ascii="仿宋" w:hAnsi="仿宋" w:eastAsia="仿宋"/>
          <w:sz w:val="32"/>
          <w:szCs w:val="32"/>
        </w:rPr>
        <w:t>召开丹沙湾</w:t>
      </w:r>
      <w:r>
        <w:rPr>
          <w:rFonts w:hint="eastAsia" w:ascii="仿宋" w:hAnsi="仿宋" w:eastAsia="仿宋"/>
          <w:sz w:val="32"/>
          <w:szCs w:val="32"/>
        </w:rPr>
        <w:t>工业园区</w:t>
      </w:r>
      <w:r>
        <w:rPr>
          <w:rFonts w:ascii="仿宋" w:hAnsi="仿宋" w:eastAsia="仿宋"/>
          <w:sz w:val="32"/>
          <w:szCs w:val="32"/>
        </w:rPr>
        <w:t>招商推介会</w:t>
      </w:r>
      <w:r>
        <w:rPr>
          <w:rFonts w:hint="eastAsia" w:ascii="仿宋" w:hAnsi="仿宋" w:eastAsia="仿宋" w:cs="仿宋"/>
          <w:color w:val="000000"/>
          <w:spacing w:val="5"/>
          <w:sz w:val="32"/>
          <w:szCs w:val="32"/>
          <w:shd w:val="clear" w:color="auto" w:fill="FFFFFF"/>
        </w:rPr>
        <w:t>。现将有关事项通知如下：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一、会议时间</w:t>
      </w:r>
      <w:bookmarkStart w:id="0" w:name="_GoBack"/>
      <w:bookmarkEnd w:id="0"/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日下午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00-17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>00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二、会议地点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台州希尔顿酒店紫薇厅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三、会议内容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老挝投资环境和产业</w:t>
      </w:r>
      <w:r>
        <w:rPr>
          <w:rFonts w:ascii="仿宋" w:hAnsi="仿宋" w:eastAsia="仿宋"/>
          <w:sz w:val="32"/>
          <w:szCs w:val="32"/>
        </w:rPr>
        <w:t>政策</w:t>
      </w:r>
      <w:r>
        <w:rPr>
          <w:rFonts w:hint="eastAsia" w:ascii="仿宋" w:hAnsi="仿宋" w:eastAsia="仿宋"/>
          <w:sz w:val="32"/>
          <w:szCs w:val="32"/>
        </w:rPr>
        <w:t>介绍；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丹沙湾工业园区现状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发展规划和招商引资政策介绍；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3.现场交流答疑</w:t>
      </w:r>
      <w:r>
        <w:rPr>
          <w:rFonts w:ascii="仿宋" w:hAnsi="仿宋" w:eastAsia="仿宋"/>
          <w:sz w:val="32"/>
          <w:szCs w:val="32"/>
        </w:rPr>
        <w:t>环节。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四、其他</w:t>
      </w:r>
    </w:p>
    <w:p>
      <w:pPr>
        <w:spacing w:line="360" w:lineRule="auto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本次会议免收会议费，交通及食宿自理，会后</w:t>
      </w:r>
      <w:r>
        <w:rPr>
          <w:rFonts w:ascii="仿宋" w:hAnsi="仿宋" w:eastAsia="仿宋"/>
          <w:sz w:val="32"/>
          <w:szCs w:val="32"/>
        </w:rPr>
        <w:t>将举办招待晚宴。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联系人：叶佳佳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5601106299</w:t>
      </w:r>
    </w:p>
    <w:p>
      <w:pPr>
        <w:spacing w:line="360" w:lineRule="auto"/>
        <w:ind w:firstLine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附件：报名表</w:t>
      </w: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8"/>
        <w:rPr>
          <w:rFonts w:ascii="仿宋_GB2312" w:eastAsia="仿宋_GB2312"/>
          <w:sz w:val="32"/>
          <w:szCs w:val="32"/>
        </w:rPr>
      </w:pPr>
    </w:p>
    <w:p>
      <w:pPr>
        <w:wordWrap w:val="0"/>
        <w:spacing w:line="360" w:lineRule="auto"/>
        <w:ind w:firstLine="64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中国有色金属工业协会再生金属分会</w:t>
      </w:r>
    </w:p>
    <w:p>
      <w:pPr>
        <w:wordWrap w:val="0"/>
        <w:spacing w:line="360" w:lineRule="auto"/>
        <w:ind w:firstLine="648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附件：报名表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03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603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603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603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</w:t>
            </w:r>
            <w:r>
              <w:rPr>
                <w:rFonts w:ascii="仿宋_GB2312" w:eastAsia="仿宋_GB2312"/>
                <w:sz w:val="32"/>
                <w:szCs w:val="32"/>
              </w:rPr>
              <w:t>参加晚宴</w:t>
            </w:r>
          </w:p>
        </w:tc>
        <w:tc>
          <w:tcPr>
            <w:tcW w:w="6033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B0"/>
    <w:rsid w:val="00071C46"/>
    <w:rsid w:val="000B124C"/>
    <w:rsid w:val="000B5278"/>
    <w:rsid w:val="000E55CF"/>
    <w:rsid w:val="0014563C"/>
    <w:rsid w:val="001D562F"/>
    <w:rsid w:val="001D5C1A"/>
    <w:rsid w:val="001D7BFF"/>
    <w:rsid w:val="001E7AE1"/>
    <w:rsid w:val="00226F98"/>
    <w:rsid w:val="00276E78"/>
    <w:rsid w:val="002D7A99"/>
    <w:rsid w:val="002E15AE"/>
    <w:rsid w:val="00323B3F"/>
    <w:rsid w:val="00335006"/>
    <w:rsid w:val="00340E9C"/>
    <w:rsid w:val="003A01ED"/>
    <w:rsid w:val="003B0AAB"/>
    <w:rsid w:val="003B4453"/>
    <w:rsid w:val="00416EBC"/>
    <w:rsid w:val="00477048"/>
    <w:rsid w:val="00502660"/>
    <w:rsid w:val="00516365"/>
    <w:rsid w:val="00531AB0"/>
    <w:rsid w:val="005437F1"/>
    <w:rsid w:val="005578C3"/>
    <w:rsid w:val="005777F0"/>
    <w:rsid w:val="005B07F0"/>
    <w:rsid w:val="005B7CAF"/>
    <w:rsid w:val="005D5363"/>
    <w:rsid w:val="0060234C"/>
    <w:rsid w:val="006C0454"/>
    <w:rsid w:val="007707D7"/>
    <w:rsid w:val="00777BE4"/>
    <w:rsid w:val="007B1E2A"/>
    <w:rsid w:val="007C040B"/>
    <w:rsid w:val="007C4279"/>
    <w:rsid w:val="007E1565"/>
    <w:rsid w:val="007F1705"/>
    <w:rsid w:val="007F7EE3"/>
    <w:rsid w:val="008229CB"/>
    <w:rsid w:val="00826AAE"/>
    <w:rsid w:val="00833208"/>
    <w:rsid w:val="00886C61"/>
    <w:rsid w:val="008B76E5"/>
    <w:rsid w:val="00913184"/>
    <w:rsid w:val="00923F51"/>
    <w:rsid w:val="00936ED1"/>
    <w:rsid w:val="00977294"/>
    <w:rsid w:val="00984231"/>
    <w:rsid w:val="00A06CA2"/>
    <w:rsid w:val="00A15748"/>
    <w:rsid w:val="00AA1868"/>
    <w:rsid w:val="00AD166A"/>
    <w:rsid w:val="00AF21D6"/>
    <w:rsid w:val="00AF7A72"/>
    <w:rsid w:val="00B064E4"/>
    <w:rsid w:val="00B71E81"/>
    <w:rsid w:val="00BA34E5"/>
    <w:rsid w:val="00BB3373"/>
    <w:rsid w:val="00C027E0"/>
    <w:rsid w:val="00C34B03"/>
    <w:rsid w:val="00C912F5"/>
    <w:rsid w:val="00CA312C"/>
    <w:rsid w:val="00CC3431"/>
    <w:rsid w:val="00CC3EE2"/>
    <w:rsid w:val="00CE1F5F"/>
    <w:rsid w:val="00D002D9"/>
    <w:rsid w:val="00D43C27"/>
    <w:rsid w:val="00D65843"/>
    <w:rsid w:val="00D663E8"/>
    <w:rsid w:val="00DA31AC"/>
    <w:rsid w:val="00E03736"/>
    <w:rsid w:val="00EC3BB5"/>
    <w:rsid w:val="00EE4519"/>
    <w:rsid w:val="00F16B23"/>
    <w:rsid w:val="00F245B5"/>
    <w:rsid w:val="00F54C5C"/>
    <w:rsid w:val="00FA0BF4"/>
    <w:rsid w:val="5F7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A82C8-761E-404E-B37D-8D6A3B8A9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</Words>
  <Characters>380</Characters>
  <Lines>3</Lines>
  <Paragraphs>1</Paragraphs>
  <TotalTime>54</TotalTime>
  <ScaleCrop>false</ScaleCrop>
  <LinksUpToDate>false</LinksUpToDate>
  <CharactersWithSpaces>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2020-09-10T06:28:00Z</dcterms:created>
  <dc:creator>liujj</dc:creator>
  <cp:lastModifiedBy>璇纸吖</cp:lastModifiedBy>
  <cp:lastPrinted>2020-09-10T05:03:00Z</cp:lastPrinted>
  <dcterms:modified xsi:type="dcterms:W3CDTF">2020-09-10T09:09:43Z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